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MANGO COLABORA CON SOFÍA SÁNCHEZ DE BETAK EN LA SUBASTA BENÉFICA DEL VESTIDO QUE LLEVÓ EN LA MET GALA 2019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19.20000000000005" w:lineRule="auto"/>
        <w:jc w:val="both"/>
        <w:rPr>
          <w:color w:val="121314"/>
        </w:rPr>
      </w:pPr>
      <w:r w:rsidDel="00000000" w:rsidR="00000000" w:rsidRPr="00000000">
        <w:rPr>
          <w:b w:val="1"/>
          <w:rtl w:val="0"/>
        </w:rPr>
        <w:t xml:space="preserve">Ciudad de México, 14 de abril de 2020 – </w:t>
      </w:r>
      <w:r w:rsidDel="00000000" w:rsidR="00000000" w:rsidRPr="00000000">
        <w:rPr>
          <w:color w:val="121314"/>
          <w:rtl w:val="0"/>
        </w:rPr>
        <w:t xml:space="preserve">Sofía Sánchez de Betak, diseñadora y embajadora de </w:t>
      </w:r>
      <w:r w:rsidDel="00000000" w:rsidR="00000000" w:rsidRPr="00000000">
        <w:rPr>
          <w:b w:val="1"/>
          <w:color w:val="121314"/>
          <w:rtl w:val="0"/>
        </w:rPr>
        <w:t xml:space="preserve">MANGO</w:t>
      </w:r>
      <w:r w:rsidDel="00000000" w:rsidR="00000000" w:rsidRPr="00000000">
        <w:rPr>
          <w:color w:val="121314"/>
          <w:rtl w:val="0"/>
        </w:rPr>
        <w:t xml:space="preserve">, subastará a través de su firma</w:t>
      </w:r>
      <w:r w:rsidDel="00000000" w:rsidR="00000000" w:rsidRPr="00000000">
        <w:rPr>
          <w:color w:val="121314"/>
          <w:rtl w:val="0"/>
        </w:rPr>
        <w:t xml:space="preserve"> Chufy el vestido de la marca </w:t>
      </w:r>
      <w:r w:rsidDel="00000000" w:rsidR="00000000" w:rsidRPr="00000000">
        <w:rPr>
          <w:color w:val="121314"/>
          <w:rtl w:val="0"/>
        </w:rPr>
        <w:t xml:space="preserve">que lució en la gala del MET 2019, con el objetivo de impulsar la lucha de Médicos Sin Fronteras contra la pandemia global del COVID-19 y </w:t>
      </w:r>
      <w:r w:rsidDel="00000000" w:rsidR="00000000" w:rsidRPr="00000000">
        <w:rPr>
          <w:color w:val="121314"/>
          <w:rtl w:val="0"/>
        </w:rPr>
        <w:t xml:space="preserve">otras misiones humanitarias que se han visto en aumento con la expansión del virus.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19.20000000000005" w:lineRule="auto"/>
        <w:jc w:val="both"/>
        <w:rPr>
          <w:color w:val="121314"/>
        </w:rPr>
      </w:pPr>
      <w:r w:rsidDel="00000000" w:rsidR="00000000" w:rsidRPr="00000000">
        <w:rPr>
          <w:color w:val="12131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line="319.0909090909091" w:lineRule="auto"/>
        <w:jc w:val="both"/>
        <w:rPr>
          <w:color w:val="121314"/>
        </w:rPr>
      </w:pPr>
      <w:r w:rsidDel="00000000" w:rsidR="00000000" w:rsidRPr="00000000">
        <w:rPr>
          <w:color w:val="121314"/>
          <w:rtl w:val="0"/>
        </w:rPr>
        <w:t xml:space="preserve">Para el evento de moda más importante del año, </w:t>
      </w:r>
      <w:r w:rsidDel="00000000" w:rsidR="00000000" w:rsidRPr="00000000">
        <w:rPr>
          <w:b w:val="1"/>
          <w:color w:val="121314"/>
          <w:rtl w:val="0"/>
        </w:rPr>
        <w:t xml:space="preserve">MANGO</w:t>
      </w:r>
      <w:r w:rsidDel="00000000" w:rsidR="00000000" w:rsidRPr="00000000">
        <w:rPr>
          <w:color w:val="121314"/>
          <w:rtl w:val="0"/>
        </w:rPr>
        <w:t xml:space="preserve"> diseñó un vestido exclusivo que reflejaba el concepto de extravagancia que requería la ocasión, a la vez que celebraba la identidad de la firma española. La subasta de esta prenda comenzará el miércoles 15 de abril de 2020 en la plataforma </w:t>
      </w:r>
      <w:hyperlink r:id="rId6">
        <w:r w:rsidDel="00000000" w:rsidR="00000000" w:rsidRPr="00000000">
          <w:rPr>
            <w:color w:val="4a86e8"/>
            <w:u w:val="single"/>
            <w:rtl w:val="0"/>
          </w:rPr>
          <w:t xml:space="preserve">www.32auctions.com/ALITTLESOMETHING</w:t>
        </w:r>
      </w:hyperlink>
      <w:r w:rsidDel="00000000" w:rsidR="00000000" w:rsidRPr="00000000">
        <w:rPr>
          <w:color w:val="12131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hd w:fill="ffffff" w:val="clear"/>
        <w:spacing w:line="319.0909090909091" w:lineRule="auto"/>
        <w:jc w:val="both"/>
        <w:rPr>
          <w:color w:val="121314"/>
        </w:rPr>
      </w:pPr>
      <w:r w:rsidDel="00000000" w:rsidR="00000000" w:rsidRPr="00000000">
        <w:rPr>
          <w:color w:val="12131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line="319.0909090909091" w:lineRule="auto"/>
        <w:jc w:val="both"/>
        <w:rPr>
          <w:color w:val="121314"/>
        </w:rPr>
      </w:pPr>
      <w:r w:rsidDel="00000000" w:rsidR="00000000" w:rsidRPr="00000000">
        <w:rPr>
          <w:color w:val="121314"/>
          <w:rtl w:val="0"/>
        </w:rPr>
        <w:t xml:space="preserve">Además de esta pieza única donada por </w:t>
      </w:r>
      <w:r w:rsidDel="00000000" w:rsidR="00000000" w:rsidRPr="00000000">
        <w:rPr>
          <w:b w:val="1"/>
          <w:color w:val="121314"/>
          <w:rtl w:val="0"/>
        </w:rPr>
        <w:t xml:space="preserve">MANGO</w:t>
      </w:r>
      <w:r w:rsidDel="00000000" w:rsidR="00000000" w:rsidRPr="00000000">
        <w:rPr>
          <w:color w:val="121314"/>
          <w:rtl w:val="0"/>
        </w:rPr>
        <w:t xml:space="preserve">, otros amigos y </w:t>
      </w:r>
      <w:r w:rsidDel="00000000" w:rsidR="00000000" w:rsidRPr="00000000">
        <w:rPr>
          <w:i w:val="1"/>
          <w:color w:val="121314"/>
          <w:rtl w:val="0"/>
        </w:rPr>
        <w:t xml:space="preserve">partners</w:t>
      </w:r>
      <w:r w:rsidDel="00000000" w:rsidR="00000000" w:rsidRPr="00000000">
        <w:rPr>
          <w:color w:val="121314"/>
          <w:rtl w:val="0"/>
        </w:rPr>
        <w:t xml:space="preserve"> cercanos a Sofia Sanchez de Betak, como André Saraiva, Leandra Medine, Ezra Petronio o Andrés Velencoso han aportado diseños de edición limitada, experiencias y obras de arte que también serán subastadas.</w:t>
      </w:r>
    </w:p>
    <w:p w:rsidR="00000000" w:rsidDel="00000000" w:rsidP="00000000" w:rsidRDefault="00000000" w:rsidRPr="00000000" w14:paraId="0000000E">
      <w:pPr>
        <w:shd w:fill="ffffff" w:val="clear"/>
        <w:spacing w:line="319.0909090909091" w:lineRule="auto"/>
        <w:jc w:val="both"/>
        <w:rPr>
          <w:color w:val="121314"/>
        </w:rPr>
      </w:pPr>
      <w:r w:rsidDel="00000000" w:rsidR="00000000" w:rsidRPr="00000000">
        <w:rPr>
          <w:color w:val="12131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line="319.0909090909091" w:lineRule="auto"/>
        <w:jc w:val="both"/>
        <w:rPr>
          <w:color w:val="121314"/>
        </w:rPr>
      </w:pPr>
      <w:r w:rsidDel="00000000" w:rsidR="00000000" w:rsidRPr="00000000">
        <w:rPr>
          <w:color w:val="121314"/>
          <w:rtl w:val="0"/>
        </w:rPr>
        <w:t xml:space="preserve">La recaudación íntegra de esta subasta se destinará a Médicos sin Fronteras. La fecha límite de participación es el 19 de abril.</w:t>
      </w:r>
    </w:p>
    <w:p w:rsidR="00000000" w:rsidDel="00000000" w:rsidP="00000000" w:rsidRDefault="00000000" w:rsidRPr="00000000" w14:paraId="00000010">
      <w:pPr>
        <w:shd w:fill="ffffff" w:val="clear"/>
        <w:spacing w:line="319.0909090909091" w:lineRule="auto"/>
        <w:jc w:val="both"/>
        <w:rPr>
          <w:color w:val="1213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19.0909090909091" w:lineRule="auto"/>
        <w:jc w:val="both"/>
        <w:rPr>
          <w:color w:val="121314"/>
        </w:rPr>
      </w:pPr>
      <w:r w:rsidDel="00000000" w:rsidR="00000000" w:rsidRPr="00000000">
        <w:rPr>
          <w:color w:val="121314"/>
          <w:rtl w:val="0"/>
        </w:rPr>
        <w:t xml:space="preserve">Visita </w:t>
      </w:r>
      <w:hyperlink r:id="rId7">
        <w:r w:rsidDel="00000000" w:rsidR="00000000" w:rsidRPr="00000000">
          <w:rPr>
            <w:color w:val="4a86e8"/>
            <w:u w:val="single"/>
            <w:rtl w:val="0"/>
          </w:rPr>
          <w:t xml:space="preserve">www.32auctions.com/ALITTLESOMETHING</w:t>
        </w:r>
      </w:hyperlink>
      <w:r w:rsidDel="00000000" w:rsidR="00000000" w:rsidRPr="00000000">
        <w:rPr>
          <w:color w:val="121314"/>
          <w:rtl w:val="0"/>
        </w:rPr>
        <w:t xml:space="preserve"> </w:t>
      </w:r>
      <w:r w:rsidDel="00000000" w:rsidR="00000000" w:rsidRPr="00000000">
        <w:rPr>
          <w:color w:val="121314"/>
          <w:rtl w:val="0"/>
        </w:rPr>
        <w:t xml:space="preserve">para conocer a todos los </w:t>
      </w:r>
      <w:r w:rsidDel="00000000" w:rsidR="00000000" w:rsidRPr="00000000">
        <w:rPr>
          <w:i w:val="1"/>
          <w:color w:val="121314"/>
          <w:rtl w:val="0"/>
        </w:rPr>
        <w:t xml:space="preserve">partners</w:t>
      </w:r>
      <w:r w:rsidDel="00000000" w:rsidR="00000000" w:rsidRPr="00000000">
        <w:rPr>
          <w:color w:val="121314"/>
          <w:rtl w:val="0"/>
        </w:rPr>
        <w:t xml:space="preserve"> en la subasta. </w:t>
      </w:r>
    </w:p>
    <w:p w:rsidR="00000000" w:rsidDel="00000000" w:rsidP="00000000" w:rsidRDefault="00000000" w:rsidRPr="00000000" w14:paraId="00000012">
      <w:pPr>
        <w:shd w:fill="ffffff" w:val="clear"/>
        <w:spacing w:line="319.0909090909091" w:lineRule="auto"/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MANGO:</w:t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MANGO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nació en 1984 y, a día de hoy, es uno de los principales grupos de moda del mundo. Con origen y sede central en Barcelona, dispone de una extensa red de más de 812.000 m2 en más de 110 países. Desde su Centro de Diseño “El Hangar” en Palau-solità i Plegamans se diseñan cada año más de 18.000 prendas y accesorios acordes a las tendencias de la temporada. La compañía cerró 2018 con unas ventas de 2.233 millones de euros. </w:t>
      </w:r>
    </w:p>
    <w:p w:rsidR="00000000" w:rsidDel="00000000" w:rsidP="00000000" w:rsidRDefault="00000000" w:rsidRPr="00000000" w14:paraId="00000025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55.2727272727273" w:lineRule="auto"/>
        <w:jc w:val="both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Más información en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www.Mango.com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Para mayor información:</w:t>
      </w:r>
    </w:p>
    <w:p w:rsidR="00000000" w:rsidDel="00000000" w:rsidP="00000000" w:rsidRDefault="00000000" w:rsidRPr="00000000" w14:paraId="0000002A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Ana Lucía Tenorio / Account Executive</w:t>
      </w:r>
    </w:p>
    <w:p w:rsidR="00000000" w:rsidDel="00000000" w:rsidP="00000000" w:rsidRDefault="00000000" w:rsidRPr="00000000" w14:paraId="0000002C">
      <w:pPr>
        <w:shd w:fill="ffffff" w:val="clear"/>
        <w:spacing w:line="255.2727272727273" w:lineRule="auto"/>
        <w:jc w:val="both"/>
        <w:rPr>
          <w:color w:val="222222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lucia.angel@another.co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Cel: (+52) 951 128 49 68</w:t>
      </w:r>
    </w:p>
    <w:p w:rsidR="00000000" w:rsidDel="00000000" w:rsidP="00000000" w:rsidRDefault="00000000" w:rsidRPr="00000000" w14:paraId="0000002E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Nallely Enríquez / Fashion Retail &amp; Lifestyle Director </w:t>
      </w:r>
    </w:p>
    <w:p w:rsidR="00000000" w:rsidDel="00000000" w:rsidP="00000000" w:rsidRDefault="00000000" w:rsidRPr="00000000" w14:paraId="00000030">
      <w:pPr>
        <w:shd w:fill="ffffff" w:val="clear"/>
        <w:spacing w:line="255.2727272727273" w:lineRule="auto"/>
        <w:jc w:val="both"/>
        <w:rPr>
          <w:color w:val="222222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nallely@another.co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55.2727272727273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Cel: +52 55 2559 8113</w:t>
      </w:r>
    </w:p>
    <w:p w:rsidR="00000000" w:rsidDel="00000000" w:rsidP="00000000" w:rsidRDefault="00000000" w:rsidRPr="00000000" w14:paraId="00000032">
      <w:pPr>
        <w:widowControl w:val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1714500</wp:posOffset>
          </wp:positionH>
          <wp:positionV relativeFrom="paragraph">
            <wp:posOffset>0</wp:posOffset>
          </wp:positionV>
          <wp:extent cx="2946797" cy="4714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46797" cy="4714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nallely@another.co" TargetMode="External"/><Relationship Id="rId9" Type="http://schemas.openxmlformats.org/officeDocument/2006/relationships/hyperlink" Target="mailto:lucia.angel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32auctions.com/ALITTLESOMETHING" TargetMode="External"/><Relationship Id="rId7" Type="http://schemas.openxmlformats.org/officeDocument/2006/relationships/hyperlink" Target="http://www.32auctions.com/ALITTLESOMETHING" TargetMode="External"/><Relationship Id="rId8" Type="http://schemas.openxmlformats.org/officeDocument/2006/relationships/hyperlink" Target="http://www.mango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